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13"/>
        <w:gridCol w:w="6041"/>
      </w:tblGrid>
      <w:tr w:rsidR="00D54B27" w:rsidRPr="00931570" w:rsidTr="00E42D35">
        <w:tc>
          <w:tcPr>
            <w:tcW w:w="2813" w:type="dxa"/>
          </w:tcPr>
          <w:p w:rsidR="00D54B27" w:rsidRPr="00931570" w:rsidRDefault="00D54B27" w:rsidP="00E42D35">
            <w:pPr>
              <w:pStyle w:val="Nadpispspvku"/>
              <w:snapToGrid w:val="0"/>
              <w:spacing w:before="0" w:after="0"/>
              <w:rPr>
                <w:rFonts w:ascii="Calibri" w:hAnsi="Calibri" w:cs="Calibri"/>
                <w:sz w:val="16"/>
                <w:szCs w:val="16"/>
              </w:rPr>
            </w:pPr>
            <w:r>
              <w:rPr>
                <w:rFonts w:ascii="Calibri" w:hAnsi="Calibri" w:cs="Calibri"/>
                <w:sz w:val="20"/>
              </w:rPr>
              <w:br w:type="page"/>
            </w:r>
            <w:r>
              <w:br w:type="page"/>
            </w:r>
            <w:r>
              <w:rPr>
                <w:noProof/>
                <w:lang w:eastAsia="cs-CZ"/>
              </w:rPr>
              <w:drawing>
                <wp:inline distT="0" distB="0" distL="0" distR="0">
                  <wp:extent cx="1276350" cy="12763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rsidR="00D54B27" w:rsidRDefault="00D54B27" w:rsidP="00E42D35">
            <w:pPr>
              <w:keepLines/>
              <w:pageBreakBefore/>
              <w:widowControl w:val="0"/>
              <w:snapToGrid w:val="0"/>
              <w:rPr>
                <w:rFonts w:ascii="Calibri" w:hAnsi="Calibri" w:cs="Calibri"/>
                <w:sz w:val="16"/>
                <w:szCs w:val="16"/>
              </w:rPr>
            </w:pPr>
            <w:r>
              <w:rPr>
                <w:rFonts w:ascii="Calibri" w:hAnsi="Calibri" w:cs="Calibri"/>
                <w:sz w:val="16"/>
                <w:szCs w:val="16"/>
              </w:rPr>
              <w:t xml:space="preserve">Konference </w:t>
            </w:r>
            <w:r>
              <w:rPr>
                <w:rFonts w:ascii="Calibri" w:hAnsi="Calibri" w:cs="Calibri"/>
                <w:sz w:val="16"/>
                <w:szCs w:val="16"/>
              </w:rPr>
              <w:br w:type="page"/>
              <w:t>MoodleMoot.cz 2016</w:t>
            </w:r>
          </w:p>
          <w:p w:rsidR="00D54B27" w:rsidRDefault="00D54B27" w:rsidP="00E42D35">
            <w:pPr>
              <w:rPr>
                <w:rFonts w:ascii="Calibri" w:hAnsi="Calibri" w:cs="Calibri"/>
                <w:sz w:val="16"/>
                <w:szCs w:val="16"/>
              </w:rPr>
            </w:pPr>
            <w:proofErr w:type="spellStart"/>
            <w:r>
              <w:rPr>
                <w:rFonts w:ascii="Calibri" w:hAnsi="Calibri" w:cs="Calibri"/>
                <w:sz w:val="16"/>
                <w:szCs w:val="16"/>
              </w:rPr>
              <w:t>PragoData</w:t>
            </w:r>
            <w:proofErr w:type="spellEnd"/>
            <w:r>
              <w:rPr>
                <w:rFonts w:ascii="Calibri" w:hAnsi="Calibri" w:cs="Calibri"/>
                <w:sz w:val="16"/>
                <w:szCs w:val="16"/>
              </w:rPr>
              <w:t xml:space="preserve"> </w:t>
            </w:r>
            <w:proofErr w:type="spellStart"/>
            <w:r>
              <w:rPr>
                <w:rFonts w:ascii="Calibri" w:hAnsi="Calibri" w:cs="Calibri"/>
                <w:sz w:val="16"/>
                <w:szCs w:val="16"/>
              </w:rPr>
              <w:t>Consulting</w:t>
            </w:r>
            <w:proofErr w:type="spellEnd"/>
            <w:r>
              <w:rPr>
                <w:rFonts w:ascii="Calibri" w:hAnsi="Calibri" w:cs="Calibri"/>
                <w:sz w:val="16"/>
                <w:szCs w:val="16"/>
              </w:rPr>
              <w:t>, s.r.o.</w:t>
            </w:r>
          </w:p>
          <w:p w:rsidR="00D54B27" w:rsidRDefault="00D54B27" w:rsidP="00E42D35">
            <w:pPr>
              <w:rPr>
                <w:rFonts w:ascii="Calibri" w:hAnsi="Calibri" w:cs="Calibri"/>
                <w:sz w:val="16"/>
                <w:szCs w:val="16"/>
              </w:rPr>
            </w:pPr>
            <w:r>
              <w:rPr>
                <w:rFonts w:ascii="Calibri" w:hAnsi="Calibri" w:cs="Calibri"/>
                <w:sz w:val="16"/>
                <w:szCs w:val="16"/>
              </w:rPr>
              <w:t>Univerzita Palackého v Olomouci</w:t>
            </w:r>
          </w:p>
          <w:p w:rsidR="00D54B27" w:rsidRDefault="00D54B27" w:rsidP="00E42D35">
            <w:pPr>
              <w:rPr>
                <w:rFonts w:ascii="Calibri" w:hAnsi="Calibri" w:cs="Calibri"/>
                <w:sz w:val="16"/>
                <w:szCs w:val="16"/>
              </w:rPr>
            </w:pPr>
          </w:p>
          <w:p w:rsidR="00D54B27" w:rsidRDefault="00D54B27" w:rsidP="00E42D35">
            <w:pPr>
              <w:rPr>
                <w:rFonts w:ascii="Calibri" w:hAnsi="Calibri" w:cs="Calibri"/>
                <w:sz w:val="16"/>
                <w:szCs w:val="16"/>
              </w:rPr>
            </w:pPr>
            <w:proofErr w:type="gramStart"/>
            <w:r>
              <w:rPr>
                <w:rFonts w:ascii="Calibri" w:hAnsi="Calibri" w:cs="Calibri"/>
                <w:sz w:val="16"/>
                <w:szCs w:val="16"/>
              </w:rPr>
              <w:t>18.-19</w:t>
            </w:r>
            <w:proofErr w:type="gramEnd"/>
            <w:r>
              <w:rPr>
                <w:rFonts w:ascii="Calibri" w:hAnsi="Calibri" w:cs="Calibri"/>
                <w:sz w:val="16"/>
                <w:szCs w:val="16"/>
              </w:rPr>
              <w:t>. 10. 2016, Olomouc</w:t>
            </w:r>
          </w:p>
          <w:p w:rsidR="00D54B27" w:rsidRDefault="00D54B27" w:rsidP="00E42D35">
            <w:pPr>
              <w:rPr>
                <w:rFonts w:ascii="Calibri" w:hAnsi="Calibri" w:cs="Calibri"/>
                <w:sz w:val="16"/>
                <w:szCs w:val="16"/>
              </w:rPr>
            </w:pPr>
          </w:p>
          <w:p w:rsidR="00D54B27" w:rsidRPr="00931570" w:rsidRDefault="00D54B27" w:rsidP="00E42D35">
            <w:pPr>
              <w:rPr>
                <w:rFonts w:ascii="Calibri" w:hAnsi="Calibri" w:cs="Calibri"/>
                <w:sz w:val="16"/>
                <w:szCs w:val="16"/>
              </w:rPr>
            </w:pPr>
          </w:p>
        </w:tc>
        <w:tc>
          <w:tcPr>
            <w:tcW w:w="6041" w:type="dxa"/>
          </w:tcPr>
          <w:p w:rsidR="00D54B27" w:rsidRPr="005F1E3F" w:rsidRDefault="00D54B27" w:rsidP="00E42D35">
            <w:pPr>
              <w:pStyle w:val="Nadpis1"/>
              <w:rPr>
                <w:rFonts w:ascii="Calibri" w:hAnsi="Calibri"/>
              </w:rPr>
            </w:pPr>
            <w:bookmarkStart w:id="0" w:name="_Toc463533040"/>
            <w:proofErr w:type="spellStart"/>
            <w:r w:rsidRPr="00266ECB">
              <w:rPr>
                <w:rFonts w:ascii="Calibri" w:hAnsi="Calibri"/>
              </w:rPr>
              <w:t>Autonomous</w:t>
            </w:r>
            <w:proofErr w:type="spellEnd"/>
            <w:r w:rsidRPr="00266ECB">
              <w:rPr>
                <w:rFonts w:ascii="Calibri" w:hAnsi="Calibri"/>
              </w:rPr>
              <w:t xml:space="preserve"> on </w:t>
            </w:r>
            <w:proofErr w:type="spellStart"/>
            <w:r w:rsidRPr="00266ECB">
              <w:rPr>
                <w:rFonts w:ascii="Calibri" w:hAnsi="Calibri"/>
              </w:rPr>
              <w:t>the</w:t>
            </w:r>
            <w:proofErr w:type="spellEnd"/>
            <w:r w:rsidRPr="00266ECB">
              <w:rPr>
                <w:rFonts w:ascii="Calibri" w:hAnsi="Calibri"/>
              </w:rPr>
              <w:t xml:space="preserve"> </w:t>
            </w:r>
            <w:proofErr w:type="spellStart"/>
            <w:r w:rsidRPr="00266ECB">
              <w:rPr>
                <w:rFonts w:ascii="Calibri" w:hAnsi="Calibri"/>
              </w:rPr>
              <w:t>road</w:t>
            </w:r>
            <w:proofErr w:type="spellEnd"/>
            <w:r w:rsidRPr="00266ECB">
              <w:rPr>
                <w:rFonts w:ascii="Calibri" w:hAnsi="Calibri"/>
              </w:rPr>
              <w:t xml:space="preserve"> s digitálním portfoliem</w:t>
            </w:r>
            <w:bookmarkEnd w:id="0"/>
          </w:p>
          <w:p w:rsidR="00D54B27" w:rsidRPr="005F1E3F" w:rsidRDefault="00D54B27" w:rsidP="00E42D35">
            <w:pPr>
              <w:pStyle w:val="Nadpis2"/>
              <w:rPr>
                <w:rFonts w:ascii="Calibri" w:hAnsi="Calibri"/>
                <w:lang w:eastAsia="ar-SA"/>
              </w:rPr>
            </w:pPr>
            <w:bookmarkStart w:id="1" w:name="_Toc463533041"/>
            <w:r w:rsidRPr="00266ECB">
              <w:rPr>
                <w:rFonts w:ascii="Calibri" w:hAnsi="Calibri"/>
                <w:lang w:eastAsia="ar-SA"/>
              </w:rPr>
              <w:t>Linda Pospíšilová</w:t>
            </w:r>
            <w:bookmarkEnd w:id="1"/>
            <w:r w:rsidRPr="00266ECB">
              <w:rPr>
                <w:rFonts w:ascii="Calibri" w:hAnsi="Calibri"/>
                <w:lang w:eastAsia="ar-SA"/>
              </w:rPr>
              <w:t xml:space="preserve"> </w:t>
            </w:r>
            <w:r w:rsidRPr="005F1E3F">
              <w:rPr>
                <w:rFonts w:ascii="Calibri" w:hAnsi="Calibri"/>
                <w:lang w:eastAsia="ar-SA"/>
              </w:rPr>
              <w:fldChar w:fldCharType="begin"/>
            </w:r>
            <w:r w:rsidRPr="00266ECB">
              <w:rPr>
                <w:rFonts w:ascii="Calibri" w:hAnsi="Calibri"/>
                <w:lang w:eastAsia="ar-SA"/>
              </w:rPr>
              <w:instrText xml:space="preserve"> XE " Pospíšilová Linda " </w:instrText>
            </w:r>
            <w:r w:rsidRPr="005F1E3F">
              <w:rPr>
                <w:rFonts w:ascii="Calibri" w:hAnsi="Calibri"/>
                <w:lang w:eastAsia="ar-SA"/>
              </w:rPr>
              <w:fldChar w:fldCharType="end"/>
            </w:r>
            <w:r w:rsidRPr="00266ECB">
              <w:rPr>
                <w:rFonts w:ascii="Calibri" w:hAnsi="Calibri"/>
                <w:lang w:eastAsia="ar-SA"/>
              </w:rPr>
              <w:t xml:space="preserve"> </w:t>
            </w:r>
          </w:p>
          <w:p w:rsidR="00D54B27" w:rsidRPr="007C234B" w:rsidRDefault="00D54B27" w:rsidP="00E42D35">
            <w:pPr>
              <w:jc w:val="center"/>
              <w:rPr>
                <w:rFonts w:ascii="Calibri" w:hAnsi="Calibri" w:cs="Calibri"/>
                <w:sz w:val="16"/>
                <w:szCs w:val="16"/>
              </w:rPr>
            </w:pPr>
            <w:r w:rsidRPr="007C234B">
              <w:rPr>
                <w:rFonts w:ascii="Calibri" w:hAnsi="Calibri" w:cs="Calibri"/>
                <w:sz w:val="16"/>
                <w:szCs w:val="16"/>
              </w:rPr>
              <w:t xml:space="preserve">Univerzita Pardubice </w:t>
            </w:r>
          </w:p>
          <w:p w:rsidR="00D54B27" w:rsidRPr="007C234B" w:rsidRDefault="00D54B27" w:rsidP="00E42D35">
            <w:pPr>
              <w:jc w:val="center"/>
              <w:rPr>
                <w:rFonts w:ascii="Calibri" w:hAnsi="Calibri" w:cs="Calibri"/>
                <w:sz w:val="16"/>
                <w:szCs w:val="16"/>
              </w:rPr>
            </w:pPr>
            <w:r w:rsidRPr="007C234B">
              <w:rPr>
                <w:rFonts w:ascii="Calibri" w:hAnsi="Calibri" w:cs="Calibri"/>
                <w:color w:val="0000FF"/>
                <w:sz w:val="16"/>
                <w:u w:val="single"/>
              </w:rPr>
              <w:t>linda.pospisilova@upce.cz</w:t>
            </w:r>
          </w:p>
          <w:p w:rsidR="00D54B27" w:rsidRPr="00931570" w:rsidRDefault="00D54B27" w:rsidP="00E42D35">
            <w:pPr>
              <w:suppressAutoHyphens/>
              <w:jc w:val="center"/>
              <w:rPr>
                <w:rFonts w:ascii="Calibri" w:hAnsi="Calibri" w:cs="Calibri"/>
              </w:rPr>
            </w:pPr>
          </w:p>
        </w:tc>
      </w:tr>
    </w:tbl>
    <w:p w:rsidR="00D54B27" w:rsidRDefault="00D54B27" w:rsidP="00D54B27">
      <w:pPr>
        <w:pStyle w:val="Abstrakt"/>
        <w:spacing w:before="0"/>
        <w:rPr>
          <w:rFonts w:ascii="Calibri" w:hAnsi="Calibri" w:cs="Calibri"/>
          <w:i/>
        </w:rPr>
      </w:pPr>
      <w:r w:rsidRPr="00931570">
        <w:rPr>
          <w:rStyle w:val="StylAbstraktTunChar"/>
          <w:rFonts w:ascii="Calibri" w:hAnsi="Calibri" w:cs="Calibri"/>
          <w:i/>
        </w:rPr>
        <w:t>Abstrakt:</w:t>
      </w:r>
      <w:r w:rsidRPr="00931570">
        <w:rPr>
          <w:rFonts w:ascii="Calibri" w:hAnsi="Calibri" w:cs="Calibri"/>
          <w:i/>
        </w:rPr>
        <w:t xml:space="preserve"> </w:t>
      </w:r>
      <w:r w:rsidRPr="00D510CF">
        <w:rPr>
          <w:rFonts w:ascii="Calibri" w:hAnsi="Calibri" w:cs="Calibri"/>
          <w:i/>
        </w:rPr>
        <w:t>S digitálními portfolii se na zahraničních, především na anglosaských univerzitách, můžeme setkat jako s integrální součástí studia vysokoškolských studentů přispívající</w:t>
      </w:r>
      <w:r>
        <w:rPr>
          <w:rFonts w:ascii="Calibri" w:hAnsi="Calibri" w:cs="Calibri"/>
          <w:i/>
        </w:rPr>
        <w:t xml:space="preserve"> </w:t>
      </w:r>
      <w:r w:rsidRPr="00D510CF">
        <w:rPr>
          <w:rFonts w:ascii="Calibri" w:hAnsi="Calibri" w:cs="Calibri"/>
          <w:i/>
        </w:rPr>
        <w:t xml:space="preserve">ke konsolidaci znalostí a dovedností, které studenti po dobu svého studia shromažďují. Zároveň též fungují jako nástroj rozvoje dovedností 21. století. Strategickým cílem, se kterým vzdělávací instituce implementují a rozvíjejí digitální portfolia je zvýšení konkurenceschopnosti uchazečů na trhu práce, tzv. </w:t>
      </w:r>
      <w:proofErr w:type="spellStart"/>
      <w:r w:rsidRPr="00D510CF">
        <w:rPr>
          <w:rFonts w:ascii="Calibri" w:hAnsi="Calibri" w:cs="Calibri"/>
          <w:i/>
        </w:rPr>
        <w:t>employability</w:t>
      </w:r>
      <w:proofErr w:type="spellEnd"/>
      <w:r w:rsidRPr="00D510CF">
        <w:rPr>
          <w:rFonts w:ascii="Calibri" w:hAnsi="Calibri" w:cs="Calibri"/>
          <w:i/>
        </w:rPr>
        <w:t>. Portfolio tak slouží jako ucelený osobní odborný profil budoucího absolventa. V případě využití jazykového digitálního portfolia se jedná především o rozvoj jazykové a ICT gramotnosti, patřící mezi základní dovednosti 21. století, dále pak o rozvoj kompetencí jako jsou kritické myšlení a schopnost sebereflexe, kreativita, komunikace, a kolaborace a v neposlední řadě slouží též k rozvoji charakterových kvalit jako je zvídavost, iniciativa a vytrvalost. Práce s digitálním portfoliem navíc skrývá potenciál pro podporu a rozvoj autonomního učení studentů. Autorka nabízí sdílení zkušeností a výsledků pilotáže navrženého modelu výuky odborného cizího jazyka vyučovaného na všech stupních terciárního vzdělávání a to s podporou digitálního portfolia a s důrazem na rozvoj sebehodnocení, stanovování cílů, sebereflexe a řízené autonomie studentů (</w:t>
      </w:r>
      <w:proofErr w:type="spellStart"/>
      <w:r w:rsidRPr="00D510CF">
        <w:rPr>
          <w:rFonts w:ascii="Calibri" w:hAnsi="Calibri" w:cs="Calibri"/>
          <w:i/>
        </w:rPr>
        <w:t>guided</w:t>
      </w:r>
      <w:proofErr w:type="spellEnd"/>
      <w:r w:rsidRPr="00D510CF">
        <w:rPr>
          <w:rFonts w:ascii="Calibri" w:hAnsi="Calibri" w:cs="Calibri"/>
          <w:i/>
        </w:rPr>
        <w:t xml:space="preserve"> autonomy).</w:t>
      </w:r>
    </w:p>
    <w:p w:rsidR="00D54B27" w:rsidRDefault="00D54B27" w:rsidP="00D54B27">
      <w:pPr>
        <w:pStyle w:val="Abstrakt"/>
        <w:spacing w:before="120"/>
        <w:rPr>
          <w:rFonts w:ascii="Calibri" w:hAnsi="Calibri" w:cs="Calibri"/>
          <w:i/>
        </w:rPr>
      </w:pPr>
      <w:r w:rsidRPr="00931570">
        <w:rPr>
          <w:rStyle w:val="StylKlovslovaTunChar"/>
          <w:rFonts w:ascii="Calibri" w:hAnsi="Calibri" w:cs="Calibri"/>
          <w:i/>
        </w:rPr>
        <w:t>Klíčová slova:</w:t>
      </w:r>
      <w:r w:rsidRPr="00931570">
        <w:rPr>
          <w:rFonts w:ascii="Calibri" w:hAnsi="Calibri" w:cs="Calibri"/>
          <w:i/>
        </w:rPr>
        <w:t xml:space="preserve"> </w:t>
      </w:r>
      <w:r w:rsidRPr="00D510CF">
        <w:rPr>
          <w:rFonts w:ascii="Calibri" w:hAnsi="Calibri" w:cs="Calibri"/>
          <w:i/>
        </w:rPr>
        <w:t xml:space="preserve">digitální portfolio, </w:t>
      </w:r>
      <w:proofErr w:type="spellStart"/>
      <w:r w:rsidRPr="00D510CF">
        <w:rPr>
          <w:rFonts w:ascii="Calibri" w:hAnsi="Calibri" w:cs="Calibri"/>
          <w:i/>
        </w:rPr>
        <w:t>ePortfolio</w:t>
      </w:r>
      <w:proofErr w:type="spellEnd"/>
      <w:r w:rsidRPr="00D510CF">
        <w:rPr>
          <w:rFonts w:ascii="Calibri" w:hAnsi="Calibri" w:cs="Calibri"/>
          <w:i/>
        </w:rPr>
        <w:t xml:space="preserve">, </w:t>
      </w:r>
      <w:proofErr w:type="spellStart"/>
      <w:r w:rsidRPr="00D510CF">
        <w:rPr>
          <w:rFonts w:ascii="Calibri" w:hAnsi="Calibri" w:cs="Calibri"/>
          <w:i/>
        </w:rPr>
        <w:t>Mahara</w:t>
      </w:r>
      <w:proofErr w:type="spellEnd"/>
      <w:r w:rsidRPr="00D510CF">
        <w:rPr>
          <w:rFonts w:ascii="Calibri" w:hAnsi="Calibri" w:cs="Calibri"/>
          <w:i/>
        </w:rPr>
        <w:t>, jazykové portfolio, dovednosti 21. století, autonomie, sebehodnocení, pilotáž</w:t>
      </w:r>
    </w:p>
    <w:p w:rsidR="00D54B27" w:rsidRDefault="00D54B27" w:rsidP="00D54B27">
      <w:pPr>
        <w:pStyle w:val="Klovslova"/>
        <w:rPr>
          <w:rStyle w:val="AbstraktChar"/>
          <w:rFonts w:ascii="Calibri" w:hAnsi="Calibri" w:cs="Calibri"/>
          <w:i/>
          <w:iCs/>
          <w:lang w:val="en-US"/>
        </w:rPr>
      </w:pPr>
      <w:r w:rsidRPr="00A0747D">
        <w:rPr>
          <w:rStyle w:val="StylAbstraktTunChar"/>
          <w:rFonts w:ascii="Calibri" w:hAnsi="Calibri" w:cs="Calibri"/>
          <w:i/>
          <w:lang w:val="en-US"/>
        </w:rPr>
        <w:t>Abstract:</w:t>
      </w:r>
      <w:r w:rsidRPr="00A0747D">
        <w:rPr>
          <w:rFonts w:ascii="Calibri" w:hAnsi="Calibri" w:cs="Calibri"/>
          <w:i/>
          <w:lang w:val="en-US"/>
        </w:rPr>
        <w:t xml:space="preserve"> </w:t>
      </w:r>
      <w:r w:rsidRPr="00D510CF">
        <w:rPr>
          <w:rStyle w:val="AbstraktChar"/>
          <w:rFonts w:ascii="Calibri" w:hAnsi="Calibri" w:cs="Calibri"/>
          <w:i/>
          <w:iCs/>
          <w:lang w:val="en-US"/>
        </w:rPr>
        <w:t xml:space="preserve">Use of digital portfolios at higher education institutions, especially in Great Britain, Australia, New Zealand and Americas has been growing steadily. </w:t>
      </w:r>
      <w:proofErr w:type="spellStart"/>
      <w:proofErr w:type="gramStart"/>
      <w:r w:rsidRPr="00D510CF">
        <w:rPr>
          <w:rStyle w:val="AbstraktChar"/>
          <w:rFonts w:ascii="Calibri" w:hAnsi="Calibri" w:cs="Calibri"/>
          <w:i/>
          <w:iCs/>
          <w:lang w:val="en-US"/>
        </w:rPr>
        <w:t>ePorfolios</w:t>
      </w:r>
      <w:proofErr w:type="spellEnd"/>
      <w:proofErr w:type="gramEnd"/>
      <w:r w:rsidRPr="00D510CF">
        <w:rPr>
          <w:rStyle w:val="AbstraktChar"/>
          <w:rFonts w:ascii="Calibri" w:hAnsi="Calibri" w:cs="Calibri"/>
          <w:i/>
          <w:iCs/>
          <w:lang w:val="en-US"/>
        </w:rPr>
        <w:t xml:space="preserve"> are becoming an</w:t>
      </w:r>
      <w:r>
        <w:rPr>
          <w:rStyle w:val="AbstraktChar"/>
          <w:rFonts w:ascii="Calibri" w:hAnsi="Calibri" w:cs="Calibri"/>
          <w:i/>
          <w:iCs/>
          <w:lang w:val="en-US"/>
        </w:rPr>
        <w:t> </w:t>
      </w:r>
      <w:r w:rsidRPr="00D510CF">
        <w:rPr>
          <w:rStyle w:val="AbstraktChar"/>
          <w:rFonts w:ascii="Calibri" w:hAnsi="Calibri" w:cs="Calibri"/>
          <w:i/>
          <w:iCs/>
          <w:lang w:val="en-US"/>
        </w:rPr>
        <w:t>integral part of the university study contributing to knowledge and skill consolidation. At the same time portfolios work as a tool for 21st century skill development. Strategic objective of the educational institutions implementing digital portfolios is to help to increase employability in their graduates where portfolio serves as a coherent and personalized professional profile of future graduate. In case of the digital language portfolio, predominantly language competencies and technology literacy can be developed in students. Moreover, learning skills, such as critical thinking, self-reflection, creativity, communication, and collaboration are fostered and character qualities, specifically curiosity, engagement and endurance are also cultivated. Digital portfolio implementation allows for development autonomous learning of students. The author presents experience and results of a pilot study of a teaching and learning model in English courses taught at all levels of tertiary education, with emphasis on self-assessment, goal-setting, self-reflection, and guided autonomy development in students.</w:t>
      </w:r>
    </w:p>
    <w:p w:rsidR="00D54B27" w:rsidRPr="00A0747D" w:rsidRDefault="00D54B27" w:rsidP="00D54B27">
      <w:pPr>
        <w:pStyle w:val="Klovslova"/>
        <w:spacing w:after="0"/>
        <w:rPr>
          <w:rFonts w:ascii="Calibri" w:hAnsi="Calibri" w:cs="Calibri"/>
          <w:i/>
          <w:lang w:val="en-US"/>
        </w:rPr>
      </w:pPr>
      <w:r w:rsidRPr="00A0747D">
        <w:rPr>
          <w:rStyle w:val="StylKlovslovaTunChar"/>
          <w:rFonts w:ascii="Calibri" w:hAnsi="Calibri" w:cs="Calibri"/>
          <w:i/>
          <w:lang w:val="en-US"/>
        </w:rPr>
        <w:t>Keywords:</w:t>
      </w:r>
      <w:r w:rsidRPr="00A0747D">
        <w:rPr>
          <w:rFonts w:ascii="Calibri" w:hAnsi="Calibri" w:cs="Calibri"/>
          <w:i/>
          <w:lang w:val="en-US"/>
        </w:rPr>
        <w:t xml:space="preserve"> </w:t>
      </w:r>
      <w:r w:rsidRPr="00D510CF">
        <w:rPr>
          <w:rFonts w:ascii="Calibri" w:hAnsi="Calibri" w:cs="Calibri"/>
          <w:i/>
          <w:lang w:val="en-US"/>
        </w:rPr>
        <w:t xml:space="preserve">digital portfolio, </w:t>
      </w:r>
      <w:proofErr w:type="spellStart"/>
      <w:r w:rsidRPr="00D510CF">
        <w:rPr>
          <w:rFonts w:ascii="Calibri" w:hAnsi="Calibri" w:cs="Calibri"/>
          <w:i/>
          <w:lang w:val="en-US"/>
        </w:rPr>
        <w:t>ePortfolio</w:t>
      </w:r>
      <w:proofErr w:type="spellEnd"/>
      <w:r w:rsidRPr="00D510CF">
        <w:rPr>
          <w:rFonts w:ascii="Calibri" w:hAnsi="Calibri" w:cs="Calibri"/>
          <w:i/>
          <w:lang w:val="en-US"/>
        </w:rPr>
        <w:t xml:space="preserve">, </w:t>
      </w:r>
      <w:proofErr w:type="spellStart"/>
      <w:r w:rsidRPr="00D510CF">
        <w:rPr>
          <w:rFonts w:ascii="Calibri" w:hAnsi="Calibri" w:cs="Calibri"/>
          <w:i/>
          <w:lang w:val="en-US"/>
        </w:rPr>
        <w:t>Mahara</w:t>
      </w:r>
      <w:proofErr w:type="spellEnd"/>
      <w:r w:rsidRPr="00D510CF">
        <w:rPr>
          <w:rFonts w:ascii="Calibri" w:hAnsi="Calibri" w:cs="Calibri"/>
          <w:i/>
          <w:lang w:val="en-US"/>
        </w:rPr>
        <w:t>, language portfolio, 21st century skills, autonomy, self-assessment, pilot study</w:t>
      </w:r>
    </w:p>
    <w:p w:rsidR="00D54B27" w:rsidRPr="0056272C" w:rsidRDefault="00D54B27" w:rsidP="00D54B27">
      <w:pPr>
        <w:rPr>
          <w:rFonts w:ascii="Calibri" w:hAnsi="Calibri" w:cs="Calibri"/>
          <w:b/>
          <w:sz w:val="18"/>
          <w:szCs w:val="18"/>
        </w:rPr>
      </w:pPr>
    </w:p>
    <w:p w:rsidR="00D54B27" w:rsidRPr="0056272C" w:rsidRDefault="00D54B27" w:rsidP="00D54B27">
      <w:pPr>
        <w:rPr>
          <w:rFonts w:ascii="Calibri" w:hAnsi="Calibri" w:cs="Calibri"/>
          <w:b/>
        </w:rPr>
      </w:pPr>
      <w:r w:rsidRPr="0056272C">
        <w:rPr>
          <w:rFonts w:ascii="Calibri" w:hAnsi="Calibri" w:cs="Calibri"/>
          <w:b/>
        </w:rPr>
        <w:t>Informace o autor</w:t>
      </w:r>
      <w:r>
        <w:rPr>
          <w:rFonts w:ascii="Calibri" w:hAnsi="Calibri" w:cs="Calibri"/>
          <w:b/>
        </w:rPr>
        <w:t>ce</w:t>
      </w:r>
    </w:p>
    <w:p w:rsidR="00D54B27" w:rsidRPr="002A3B34" w:rsidRDefault="00D54B27" w:rsidP="00D54B27">
      <w:pPr>
        <w:spacing w:before="60"/>
        <w:rPr>
          <w:rFonts w:ascii="Calibri" w:hAnsi="Calibri" w:cs="Calibri"/>
          <w:b/>
          <w:sz w:val="20"/>
          <w:szCs w:val="20"/>
        </w:rPr>
      </w:pPr>
      <w:r>
        <w:rPr>
          <w:rFonts w:ascii="Calibri" w:hAnsi="Calibri" w:cs="Calibri"/>
          <w:b/>
          <w:noProof/>
          <w:sz w:val="20"/>
          <w:szCs w:val="20"/>
        </w:rPr>
        <w:drawing>
          <wp:anchor distT="0" distB="0" distL="114300" distR="114300" simplePos="0" relativeHeight="251659264" behindDoc="0" locked="0" layoutInCell="1" allowOverlap="0">
            <wp:simplePos x="0" y="0"/>
            <wp:positionH relativeFrom="margin">
              <wp:posOffset>0</wp:posOffset>
            </wp:positionH>
            <wp:positionV relativeFrom="paragraph">
              <wp:posOffset>20320</wp:posOffset>
            </wp:positionV>
            <wp:extent cx="675005" cy="91948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5005" cy="919480"/>
                    </a:xfrm>
                    <a:prstGeom prst="rect">
                      <a:avLst/>
                    </a:prstGeom>
                    <a:noFill/>
                  </pic:spPr>
                </pic:pic>
              </a:graphicData>
            </a:graphic>
            <wp14:sizeRelH relativeFrom="page">
              <wp14:pctWidth>0</wp14:pctWidth>
            </wp14:sizeRelH>
            <wp14:sizeRelV relativeFrom="page">
              <wp14:pctHeight>0</wp14:pctHeight>
            </wp14:sizeRelV>
          </wp:anchor>
        </w:drawing>
      </w:r>
      <w:r w:rsidRPr="001B6075">
        <w:rPr>
          <w:rFonts w:ascii="Calibri" w:hAnsi="Calibri" w:cs="Calibri"/>
          <w:b/>
          <w:sz w:val="20"/>
          <w:szCs w:val="20"/>
        </w:rPr>
        <w:t xml:space="preserve">Mgr. Linda Pospíšilová </w:t>
      </w:r>
    </w:p>
    <w:p w:rsidR="00D54B27" w:rsidRPr="00D91BB3" w:rsidRDefault="00D54B27" w:rsidP="00D54B27">
      <w:pPr>
        <w:pStyle w:val="Curriculum"/>
        <w:tabs>
          <w:tab w:val="left" w:pos="1560"/>
        </w:tabs>
        <w:rPr>
          <w:rFonts w:ascii="Calibri" w:hAnsi="Calibri" w:cs="Calibri"/>
        </w:rPr>
      </w:pPr>
      <w:r w:rsidRPr="00D91BB3">
        <w:rPr>
          <w:rFonts w:ascii="Calibri" w:hAnsi="Calibri" w:cs="Calibri"/>
        </w:rPr>
        <w:t>Telefon: +420 466 036 483</w:t>
      </w:r>
    </w:p>
    <w:p w:rsidR="00D54B27" w:rsidRPr="00D91BB3" w:rsidRDefault="00D54B27" w:rsidP="00D54B27">
      <w:pPr>
        <w:pStyle w:val="Curriculum"/>
        <w:tabs>
          <w:tab w:val="left" w:pos="1560"/>
        </w:tabs>
        <w:rPr>
          <w:rFonts w:ascii="Calibri" w:hAnsi="Calibri" w:cs="Calibri"/>
        </w:rPr>
      </w:pPr>
      <w:r w:rsidRPr="00D91BB3">
        <w:rPr>
          <w:rFonts w:ascii="Calibri" w:hAnsi="Calibri" w:cs="Calibri"/>
        </w:rPr>
        <w:t>Email: linda.pospisilova@upce.cz</w:t>
      </w:r>
    </w:p>
    <w:p w:rsidR="00D54B27" w:rsidRPr="00D91BB3" w:rsidRDefault="00D54B27" w:rsidP="00D54B27">
      <w:pPr>
        <w:pStyle w:val="Curriculum"/>
        <w:tabs>
          <w:tab w:val="left" w:pos="1560"/>
        </w:tabs>
        <w:rPr>
          <w:rFonts w:ascii="Calibri" w:hAnsi="Calibri" w:cs="Calibri"/>
        </w:rPr>
      </w:pPr>
      <w:r w:rsidRPr="00D91BB3">
        <w:rPr>
          <w:rFonts w:ascii="Calibri" w:hAnsi="Calibri" w:cs="Calibri"/>
        </w:rPr>
        <w:t xml:space="preserve">Zastávaná funkce: asistent, vedoucí klíčové aktivity projektu </w:t>
      </w:r>
      <w:proofErr w:type="spellStart"/>
      <w:r w:rsidRPr="00D91BB3">
        <w:rPr>
          <w:rFonts w:ascii="Calibri" w:hAnsi="Calibri" w:cs="Calibri"/>
        </w:rPr>
        <w:t>Unicom</w:t>
      </w:r>
      <w:proofErr w:type="spellEnd"/>
    </w:p>
    <w:p w:rsidR="00D54B27" w:rsidRDefault="00D54B27" w:rsidP="00D54B27">
      <w:pPr>
        <w:pStyle w:val="Curriculum"/>
        <w:tabs>
          <w:tab w:val="left" w:pos="1560"/>
        </w:tabs>
        <w:rPr>
          <w:rFonts w:ascii="Calibri" w:hAnsi="Calibri" w:cs="Calibri"/>
        </w:rPr>
      </w:pPr>
      <w:r w:rsidRPr="00D91BB3">
        <w:rPr>
          <w:rFonts w:ascii="Calibri" w:hAnsi="Calibri" w:cs="Calibri"/>
        </w:rPr>
        <w:t>Název instituce: Univerzita Pardubice, Studentská 95, 532 10 Pardubice</w:t>
      </w:r>
    </w:p>
    <w:p w:rsidR="001C5156" w:rsidRDefault="001C5156">
      <w:bookmarkStart w:id="2" w:name="_GoBack"/>
      <w:bookmarkEnd w:id="2"/>
    </w:p>
    <w:sectPr w:rsidR="001C5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27"/>
    <w:rsid w:val="001C5156"/>
    <w:rsid w:val="00D54B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ECCD5-51DF-4E18-BCC1-EAEEA7DD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4B2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54B27"/>
    <w:pPr>
      <w:keepNext/>
      <w:suppressAutoHyphens/>
      <w:spacing w:before="240" w:after="60"/>
      <w:jc w:val="center"/>
      <w:outlineLvl w:val="0"/>
    </w:pPr>
    <w:rPr>
      <w:rFonts w:ascii="Cambria" w:hAnsi="Cambria"/>
      <w:b/>
      <w:bCs/>
      <w:kern w:val="32"/>
      <w:sz w:val="28"/>
      <w:szCs w:val="32"/>
      <w:lang w:eastAsia="ar-SA"/>
    </w:rPr>
  </w:style>
  <w:style w:type="paragraph" w:styleId="Nadpis2">
    <w:name w:val="heading 2"/>
    <w:basedOn w:val="Normln"/>
    <w:next w:val="Normln"/>
    <w:link w:val="Nadpis2Char"/>
    <w:uiPriority w:val="9"/>
    <w:unhideWhenUsed/>
    <w:qFormat/>
    <w:rsid w:val="00D54B27"/>
    <w:pPr>
      <w:keepNext/>
      <w:keepLines/>
      <w:spacing w:before="200"/>
      <w:jc w:val="center"/>
      <w:outlineLvl w:val="1"/>
    </w:pPr>
    <w:rPr>
      <w:rFonts w:ascii="Cambria" w:hAnsi="Cambria"/>
      <w:b/>
      <w:bCs/>
      <w:color w:val="00000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4B27"/>
    <w:rPr>
      <w:rFonts w:ascii="Cambria" w:eastAsia="Times New Roman" w:hAnsi="Cambria" w:cs="Times New Roman"/>
      <w:b/>
      <w:bCs/>
      <w:kern w:val="32"/>
      <w:sz w:val="28"/>
      <w:szCs w:val="32"/>
      <w:lang w:eastAsia="ar-SA"/>
    </w:rPr>
  </w:style>
  <w:style w:type="character" w:customStyle="1" w:styleId="Nadpis2Char">
    <w:name w:val="Nadpis 2 Char"/>
    <w:basedOn w:val="Standardnpsmoodstavce"/>
    <w:link w:val="Nadpis2"/>
    <w:uiPriority w:val="9"/>
    <w:rsid w:val="00D54B27"/>
    <w:rPr>
      <w:rFonts w:ascii="Cambria" w:eastAsia="Times New Roman" w:hAnsi="Cambria" w:cs="Times New Roman"/>
      <w:b/>
      <w:bCs/>
      <w:color w:val="000000"/>
      <w:sz w:val="24"/>
      <w:szCs w:val="26"/>
      <w:lang w:eastAsia="cs-CZ"/>
    </w:rPr>
  </w:style>
  <w:style w:type="character" w:customStyle="1" w:styleId="AbstraktChar">
    <w:name w:val="Abstrakt Char"/>
    <w:rsid w:val="00D54B27"/>
    <w:rPr>
      <w:szCs w:val="24"/>
      <w:lang w:val="cs-CZ" w:eastAsia="ar-SA" w:bidi="ar-SA"/>
    </w:rPr>
  </w:style>
  <w:style w:type="character" w:customStyle="1" w:styleId="StylAbstraktTunChar">
    <w:name w:val="Styl Abstrakt + Tučné Char"/>
    <w:link w:val="StylAbstraktTun"/>
    <w:rsid w:val="00D54B27"/>
    <w:rPr>
      <w:b/>
      <w:bCs/>
      <w:szCs w:val="24"/>
      <w:lang w:eastAsia="ar-SA"/>
    </w:rPr>
  </w:style>
  <w:style w:type="character" w:customStyle="1" w:styleId="StylKlovslovaTunChar">
    <w:name w:val="Styl Klíčová slova + Tučné Char"/>
    <w:link w:val="StylKlovslovaTun"/>
    <w:rsid w:val="00D54B27"/>
    <w:rPr>
      <w:b/>
      <w:bCs/>
      <w:szCs w:val="24"/>
      <w:lang w:eastAsia="ar-SA"/>
    </w:rPr>
  </w:style>
  <w:style w:type="paragraph" w:customStyle="1" w:styleId="Nadpispspvku">
    <w:name w:val="Nadpis příspěvku"/>
    <w:basedOn w:val="Normln"/>
    <w:next w:val="Normln"/>
    <w:rsid w:val="00D54B27"/>
    <w:pPr>
      <w:keepLines/>
      <w:pageBreakBefore/>
      <w:widowControl w:val="0"/>
      <w:suppressAutoHyphens/>
      <w:spacing w:before="480" w:after="480"/>
      <w:jc w:val="center"/>
    </w:pPr>
    <w:rPr>
      <w:b/>
      <w:sz w:val="32"/>
      <w:szCs w:val="32"/>
      <w:lang w:eastAsia="ar-SA"/>
    </w:rPr>
  </w:style>
  <w:style w:type="paragraph" w:customStyle="1" w:styleId="Abstrakt">
    <w:name w:val="Abstrakt"/>
    <w:basedOn w:val="Normln"/>
    <w:link w:val="AbstraktChar1"/>
    <w:rsid w:val="00D54B27"/>
    <w:pPr>
      <w:suppressAutoHyphens/>
      <w:spacing w:before="240"/>
      <w:ind w:left="567" w:right="567"/>
      <w:jc w:val="both"/>
    </w:pPr>
    <w:rPr>
      <w:sz w:val="20"/>
      <w:lang w:eastAsia="ar-SA"/>
    </w:rPr>
  </w:style>
  <w:style w:type="paragraph" w:customStyle="1" w:styleId="Klovslova">
    <w:name w:val="Klíčová slova"/>
    <w:basedOn w:val="Abstrakt"/>
    <w:link w:val="KlovslovaChar"/>
    <w:rsid w:val="00D54B27"/>
    <w:pPr>
      <w:spacing w:before="120" w:after="120"/>
    </w:pPr>
  </w:style>
  <w:style w:type="paragraph" w:customStyle="1" w:styleId="Curriculum">
    <w:name w:val="Curriculum"/>
    <w:basedOn w:val="Normln"/>
    <w:rsid w:val="00D54B27"/>
    <w:pPr>
      <w:suppressAutoHyphens/>
      <w:spacing w:line="240" w:lineRule="atLeast"/>
    </w:pPr>
    <w:rPr>
      <w:color w:val="000000"/>
      <w:sz w:val="18"/>
      <w:szCs w:val="20"/>
      <w:lang w:eastAsia="ar-SA"/>
    </w:rPr>
  </w:style>
  <w:style w:type="character" w:customStyle="1" w:styleId="AbstraktChar1">
    <w:name w:val="Abstrakt Char1"/>
    <w:link w:val="Abstrakt"/>
    <w:rsid w:val="00D54B27"/>
    <w:rPr>
      <w:rFonts w:ascii="Times New Roman" w:eastAsia="Times New Roman" w:hAnsi="Times New Roman" w:cs="Times New Roman"/>
      <w:sz w:val="20"/>
      <w:szCs w:val="24"/>
      <w:lang w:eastAsia="ar-SA"/>
    </w:rPr>
  </w:style>
  <w:style w:type="paragraph" w:customStyle="1" w:styleId="StylAbstraktTun">
    <w:name w:val="Styl Abstrakt + Tučné"/>
    <w:basedOn w:val="Abstrakt"/>
    <w:link w:val="StylAbstraktTunChar"/>
    <w:rsid w:val="00D54B27"/>
    <w:pPr>
      <w:suppressAutoHyphens w:val="0"/>
    </w:pPr>
    <w:rPr>
      <w:rFonts w:asciiTheme="minorHAnsi" w:eastAsiaTheme="minorHAnsi" w:hAnsiTheme="minorHAnsi" w:cstheme="minorBidi"/>
      <w:b/>
      <w:bCs/>
      <w:sz w:val="22"/>
    </w:rPr>
  </w:style>
  <w:style w:type="paragraph" w:customStyle="1" w:styleId="StylKlovslovaTun">
    <w:name w:val="Styl Klíčová slova + Tučné"/>
    <w:basedOn w:val="Klovslova"/>
    <w:link w:val="StylKlovslovaTunChar"/>
    <w:rsid w:val="00D54B27"/>
    <w:pPr>
      <w:suppressAutoHyphens w:val="0"/>
    </w:pPr>
    <w:rPr>
      <w:rFonts w:asciiTheme="minorHAnsi" w:eastAsiaTheme="minorHAnsi" w:hAnsiTheme="minorHAnsi" w:cstheme="minorBidi"/>
      <w:b/>
      <w:bCs/>
      <w:sz w:val="22"/>
    </w:rPr>
  </w:style>
  <w:style w:type="character" w:customStyle="1" w:styleId="KlovslovaChar">
    <w:name w:val="Klíčová slova Char"/>
    <w:link w:val="Klovslova"/>
    <w:rsid w:val="00D54B27"/>
    <w:rPr>
      <w:rFonts w:ascii="Times New Roman" w:eastAsia="Times New Roman" w:hAnsi="Times New Roman" w:cs="Times New Roman"/>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2952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Bajer</dc:creator>
  <cp:keywords/>
  <dc:description/>
  <cp:lastModifiedBy>Michal Bajer</cp:lastModifiedBy>
  <cp:revision>1</cp:revision>
  <dcterms:created xsi:type="dcterms:W3CDTF">2016-10-21T11:42:00Z</dcterms:created>
  <dcterms:modified xsi:type="dcterms:W3CDTF">2016-10-21T11:43:00Z</dcterms:modified>
</cp:coreProperties>
</file>